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3"/>
          <w:szCs w:val="23"/>
        </w:rPr>
      </w:pPr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</w:p>
    <w:p w:rsidR="006A0C78" w:rsidRDefault="006A0C78" w:rsidP="00205DD4">
      <w:pPr>
        <w:jc w:val="center"/>
        <w:rPr>
          <w:b/>
          <w:bCs/>
          <w:sz w:val="26"/>
          <w:szCs w:val="26"/>
          <w:u w:val="single"/>
        </w:rPr>
      </w:pPr>
    </w:p>
    <w:p w:rsidR="006A0C78" w:rsidRDefault="006A0C78" w:rsidP="00205DD4">
      <w:pPr>
        <w:jc w:val="center"/>
        <w:rPr>
          <w:b/>
          <w:bCs/>
          <w:sz w:val="26"/>
          <w:szCs w:val="26"/>
          <w:u w:val="single"/>
        </w:rPr>
      </w:pPr>
    </w:p>
    <w:p w:rsidR="006A0C78" w:rsidRDefault="006A0C78" w:rsidP="00205DD4">
      <w:pPr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</w:p>
    <w:p w:rsidR="00205DD4" w:rsidRDefault="00205DD4" w:rsidP="00205DD4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AFFDAVIT</w:t>
      </w:r>
    </w:p>
    <w:p w:rsidR="00205DD4" w:rsidRDefault="00205DD4" w:rsidP="00205DD4">
      <w:pPr>
        <w:rPr>
          <w:sz w:val="24"/>
          <w:szCs w:val="24"/>
        </w:rPr>
      </w:pPr>
    </w:p>
    <w:p w:rsidR="00805365" w:rsidRDefault="00205DD4" w:rsidP="00205DD4">
      <w:pPr>
        <w:jc w:val="both"/>
      </w:pPr>
      <w:r>
        <w:t>I,__________________________________________________________________</w:t>
      </w:r>
      <w:r w:rsidR="006A0C78">
        <w:t>__________________</w:t>
      </w:r>
    </w:p>
    <w:p w:rsidR="006A0C78" w:rsidRDefault="006A0C78" w:rsidP="00205DD4">
      <w:pPr>
        <w:jc w:val="both"/>
      </w:pPr>
      <w:r>
        <w:t>__________________</w:t>
      </w:r>
      <w:r w:rsidR="00205DD4">
        <w:t xml:space="preserve">___________________________________________________________________ </w:t>
      </w:r>
    </w:p>
    <w:p w:rsidR="00205DD4" w:rsidRDefault="00205DD4" w:rsidP="00205DD4">
      <w:pPr>
        <w:jc w:val="both"/>
      </w:pPr>
      <w:r>
        <w:t>aged about _</w:t>
      </w:r>
      <w:r w:rsidR="006A0C78">
        <w:t>__</w:t>
      </w:r>
      <w:r>
        <w:t>__ years, R/O._______</w:t>
      </w:r>
      <w:r w:rsidR="006A0C78">
        <w:t>_</w:t>
      </w:r>
      <w:r>
        <w:t>_________________________________</w:t>
      </w:r>
      <w:r w:rsidR="006A0C78">
        <w:t>________________</w:t>
      </w:r>
      <w:r>
        <w:t>____</w:t>
      </w:r>
    </w:p>
    <w:p w:rsidR="006A0C78" w:rsidRDefault="00205DD4" w:rsidP="00205DD4">
      <w:pPr>
        <w:jc w:val="both"/>
      </w:pPr>
      <w:r>
        <w:t>________________________________________</w:t>
      </w:r>
      <w:r w:rsidR="006A0C78">
        <w:t>____________________________________________.,</w:t>
      </w:r>
    </w:p>
    <w:p w:rsidR="00205DD4" w:rsidRDefault="00205DD4" w:rsidP="00205DD4">
      <w:pPr>
        <w:jc w:val="both"/>
      </w:pPr>
      <w:r>
        <w:t>do hereby solemnly affirm and state on oath as follows.</w:t>
      </w:r>
    </w:p>
    <w:p w:rsidR="00205DD4" w:rsidRDefault="00205DD4" w:rsidP="00205DD4">
      <w:pPr>
        <w:jc w:val="both"/>
      </w:pPr>
      <w:r>
        <w:t>That I am the deponent herein and as such I am well acquainted with the facts of this affidavit.</w:t>
      </w:r>
    </w:p>
    <w:p w:rsidR="00205DD4" w:rsidRDefault="00205DD4" w:rsidP="00205DD4">
      <w:pPr>
        <w:jc w:val="both"/>
      </w:pPr>
      <w:r>
        <w:t>I am residing at the above mentioned address since last _</w:t>
      </w:r>
      <w:r w:rsidR="006A0C78">
        <w:t>__</w:t>
      </w:r>
      <w:r>
        <w:t>_ years.</w:t>
      </w:r>
    </w:p>
    <w:p w:rsidR="00205DD4" w:rsidRDefault="00205DD4" w:rsidP="00205DD4">
      <w:pPr>
        <w:jc w:val="both"/>
      </w:pPr>
      <w:r>
        <w:t xml:space="preserve">I submit that belongs to </w:t>
      </w:r>
      <w:r>
        <w:rPr>
          <w:b/>
          <w:bCs/>
        </w:rPr>
        <w:t>B.C Group-D, “SISTAKARANAM”</w:t>
      </w:r>
      <w:r>
        <w:t xml:space="preserve"> as per G.O.Ms.No.34 dated 08-10-2015, SI No.44 </w:t>
      </w:r>
      <w:proofErr w:type="gramStart"/>
      <w:r>
        <w:t>for the purpose of</w:t>
      </w:r>
      <w:proofErr w:type="gramEnd"/>
      <w:r>
        <w:t xml:space="preserve"> Articles 15(4) and 16(4) of the constitution of India.</w:t>
      </w:r>
    </w:p>
    <w:p w:rsidR="00205DD4" w:rsidRDefault="00205DD4" w:rsidP="00205DD4">
      <w:r>
        <w:t>I request the Tahsildar of __________________</w:t>
      </w:r>
      <w:r w:rsidR="006A0C78">
        <w:t>__________</w:t>
      </w:r>
      <w:r>
        <w:t>______ Mandal, _____</w:t>
      </w:r>
      <w:r w:rsidR="006A0C78">
        <w:t>____</w:t>
      </w:r>
      <w:r>
        <w:t xml:space="preserve">_____________ ________________  District kindly issue the </w:t>
      </w:r>
      <w:r>
        <w:rPr>
          <w:b/>
          <w:bCs/>
        </w:rPr>
        <w:t>CASTE CERTIFICATE</w:t>
      </w:r>
      <w:r>
        <w:t xml:space="preserve"> in favour of my Self for the purpose of Education.</w:t>
      </w:r>
    </w:p>
    <w:p w:rsidR="00205DD4" w:rsidRDefault="00205DD4" w:rsidP="00205DD4"/>
    <w:p w:rsidR="00205DD4" w:rsidRDefault="00205DD4" w:rsidP="00205DD4">
      <w:r>
        <w:t>The above mentioned facts are true and correct to the best of my knowledge and belief.</w:t>
      </w:r>
    </w:p>
    <w:p w:rsidR="00205DD4" w:rsidRDefault="00205DD4" w:rsidP="00205DD4"/>
    <w:p w:rsidR="006A0C78" w:rsidRDefault="00205DD4" w:rsidP="006A0C78">
      <w:pPr>
        <w:pStyle w:val="NoSpacing"/>
      </w:pPr>
      <w:r>
        <w:t>Hence the Affidavit,</w:t>
      </w:r>
    </w:p>
    <w:p w:rsidR="00205DD4" w:rsidRDefault="00205DD4" w:rsidP="006A0C78">
      <w:pPr>
        <w:pStyle w:val="NoSpacing"/>
      </w:pPr>
      <w:r>
        <w:t>Sworn and signed before me on this</w:t>
      </w:r>
    </w:p>
    <w:p w:rsidR="00205DD4" w:rsidRDefault="00205DD4" w:rsidP="006A0C78">
      <w:pPr>
        <w:pStyle w:val="NoSpacing"/>
      </w:pPr>
      <w:r>
        <w:t>The __ day of ______, ______</w:t>
      </w:r>
      <w:r>
        <w:tab/>
      </w:r>
      <w:r>
        <w:tab/>
      </w:r>
      <w:r>
        <w:tab/>
      </w:r>
      <w:r>
        <w:tab/>
      </w:r>
      <w:r>
        <w:tab/>
      </w:r>
      <w:r>
        <w:tab/>
        <w:t>DEPONENT</w:t>
      </w:r>
    </w:p>
    <w:p w:rsidR="00205DD4" w:rsidRDefault="00205DD4" w:rsidP="00205DD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br w:type="page"/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lastRenderedPageBreak/>
        <w:t>GOVERNMENT OF TELANGANA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ABSTRACT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Backward Classes Welfare Department </w:t>
      </w:r>
      <w:r>
        <w:rPr>
          <w:rFonts w:ascii="Verdana" w:hAnsi="Verdana" w:cs="Verdana"/>
          <w:color w:val="000000"/>
          <w:sz w:val="21"/>
          <w:szCs w:val="21"/>
        </w:rPr>
        <w:t>– List of Socially and Educationally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Backward Classes for the State of Telangana – Updated list communicated -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Orders – Issued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----------------------------------------------------------------------------------------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Backward Classes Welfare (OP) Department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G.O.MS.No. 34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ab/>
        <w:t>Dated: 08/10/2015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Read the following:-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1. G.O.Ms.No.1793, Edn. Dept., Dt.23.09.1970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2. Govt., Memo.No.40-IV/70-1, Edu., Dept., Dt.10.02.1971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3. Govt., Memo.No.234/VI/72-2, Edu., Dept., Dt.05.07.1972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4. Govt., Memo.No.1279-P1/74-10, Employment &amp; SW (P) Dept.,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Dt.08.08.1975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5. G.O.Ms.No.149, SW, Dt.03.05.1978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6. G.O.Ms.No.53, SW Dept., Dt.07.03.1980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7. G.O.Ms.No.5, SW Dept., Dt.24.01.1981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8. G.O.Ms.No.124, SW Dept., Dt.24.06.1985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9. G.O.Ms.No.20, BCW (P2) Dept., Dt.19.07.1994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10. G.O.Ms.No.32, BCW (M1) Dept., Dt.23.02.1995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11. G.O.Ms.No.27, BCW (M1) Dept., Dt.23.06.1995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12. G.O.Ms.No.28, BCW (M1) Dept., Dt.24.06.1995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13. G.O.Ms.No.59, BCW (M1) Dept., Dt.16.12.1995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14. G.O.Ms.No.1, BCW (M1) Dept., Dt.6.01.1996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15. G.O.Ms.No.31, BCW (M1) Dept., Dt.11.06.1996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16. G.O.Ms.No.61, BCW (M1) Dept., Dt.05.12.1996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17. G.O.Ms.No.62, BCW (M1) Dept., Dt.10.12.1996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18. G.O.Ms.No.63, BCW (M1) Dept., Dt.11.12.1996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19. G.O.Ms.No.13, BCW (P1) Dept., Dt.20.05.1997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20. G.O.Ms.No.16, BCW (A1) Dept., Dt.19.06.1997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21. G.O.Ms.No.11, BCW (C2) Dept., Dt.13.05.2003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22. G.O.Ms.No.3, BCW (C2) Dept., Dt.09.01.2004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23. G.O.Ms.No.8, BCW (C2) Dept., Dt.28.08.2006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24. G.O.Ms.No.23, BCW (C2) Dept., Dt.07.07.2007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25. G.O.Ms.No.20, BCW (C2) Dept., Dt.04.07.2008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26. G.O.Ms.No.22, BCW (C2) Dept., Dt.04.07.2008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27. G.O.Ms.No.23, BCW (C2) Dept., Dt.04.07.2008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28. G.O.Ms.No.25, BCW (C2) Dept., Dt.04.07.2008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29. G.O.Ms.No.27, BCW (C2) Dept., Dt.04.07.2008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30. G.O.Ms.No.9, BCW (C2) Dept., Dt.09.04.2008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31. G.O.Ms.No.39,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32. G.O.Ms.No.40,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33. G.O.Ms.No.41,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34. G.O.Ms.No.42,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35. G.O.Ms.No.43,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36. G.O.Ms.No.44,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37. G.O.Ms.No.45, BCW (C2) Dept., Dt.07.08.2008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>38. G.O.Ms.No.11,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1"/>
          <w:szCs w:val="21"/>
        </w:rPr>
        <w:t>39. G.O.Ms.No.12,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40. G.O.Ms.No.13,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41. G.O.Ms.No.14,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42. G.O.Ms.No.1, BCW (C2) Dept., Dt.24.01.2009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43. G.O.Ms.No.4, BCW (C2) Dept., Dt.24.01.2009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44. G.O.Ms.No.6,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45. G.O.Ms.No.7,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46. G.O.Ms.No.8,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47. G.O.Ms.No.9,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48. G.O.Ms.No.10,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49. G.O.Ms.No.16,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50. G.O.Ms.No.12,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51. G.O.Ms.No.14, BCW (C2) Dept., Dt.19.02.2009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52. G.O.Ms.No.22, BCW (C2) Dept., Dt.28.02.2009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53. G.O.Ms.No.7, BCW (C2) Dept., Dt.19.02.2011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54. G.O.Ms.No.11, BCW (C2) Dept., Dt.27.05.2011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55. G.O.Ms.No.12, BCW (C2) Dept., Dt.27.05.2011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56. G.O.Ms.No.21, BCW (C2) Dept., Dt.20.06.2011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57. G.O.Ms.No.3, Backward Classes Welfare (OP) Department, Dt.14.08.2014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58. G.O.Ms.No.4, Backward Classes Welfare (OP) Department, Dt.30.08.2014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59. G.O.Ms.No.5, Backward Classes Welfare (OP) Department, Dt.02.09.2014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60. From the Member Secretary, Commission for Backward Classes, letter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No.384/C/2014, dated.25.9.2014.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61. From the Director, B.C. Welfare, Telangana, letter </w:t>
      </w:r>
      <w:proofErr w:type="spellStart"/>
      <w:proofErr w:type="gramStart"/>
      <w:r>
        <w:rPr>
          <w:rFonts w:ascii="Verdana" w:hAnsi="Verdana" w:cs="Verdana"/>
          <w:color w:val="000000"/>
          <w:sz w:val="21"/>
          <w:szCs w:val="21"/>
        </w:rPr>
        <w:t>No.E</w:t>
      </w:r>
      <w:proofErr w:type="spellEnd"/>
      <w:proofErr w:type="gramEnd"/>
      <w:r>
        <w:rPr>
          <w:rFonts w:ascii="Verdana" w:hAnsi="Verdana" w:cs="Verdana"/>
          <w:color w:val="000000"/>
          <w:sz w:val="21"/>
          <w:szCs w:val="21"/>
        </w:rPr>
        <w:t>/1066/2014,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dated.17.10.2014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62. G.O.Ms.No.2, Scheduled Caste Development (POA.A2) Department,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Dt.22.01.2015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63. G.O.Ms.No.16, Backward Classes Welfare (OP) Department, Dt.11.03.2015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64. From the Member-Secretary, National Commission for Backward Classes,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Ministry of Social Justice &amp; Empowerment, GOI, New Delhi,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D.O.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No.NCBC</w:t>
      </w:r>
      <w:proofErr w:type="spellEnd"/>
      <w:proofErr w:type="gramEnd"/>
      <w:r>
        <w:rPr>
          <w:rFonts w:ascii="Verdana" w:hAnsi="Verdana" w:cs="Verdana"/>
          <w:color w:val="000000"/>
          <w:sz w:val="21"/>
          <w:szCs w:val="21"/>
        </w:rPr>
        <w:t>/23(13) /RW/TN/2013, Dt.13.05.2015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65. G.O.Ms.No.28, Backward Classes Welfare (OP) Department, Dt.29.09.2015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66. Representation received from the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Sangham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– Telangana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Gannu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Debba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), Hyderabad, Dt.08.04.2015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67. From the Member Secretary (FAC) A.P. Commission for BCs, Hyd.,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Lr.No.1343/C/2011, Dt.16.05.2015,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68. Telangana State Council of Ministers, Resolution No.209/2015,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dt:19.09.2015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69. G.O.Ms.No.31, Backward Classes Welfare (OP) Department, Dt.30.09.2015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P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  <w:u w:val="single"/>
        </w:rPr>
      </w:pPr>
      <w:r w:rsidRPr="005951D3">
        <w:rPr>
          <w:rFonts w:ascii="Verdana,Bold" w:hAnsi="Verdana,Bold" w:cs="Verdana,Bold"/>
          <w:b/>
          <w:bCs/>
          <w:color w:val="000000"/>
          <w:sz w:val="21"/>
          <w:szCs w:val="21"/>
          <w:u w:val="single"/>
        </w:rPr>
        <w:t>ORDER: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In the references 57</w:t>
      </w:r>
      <w:r>
        <w:rPr>
          <w:rFonts w:ascii="Verdana" w:hAnsi="Verdana" w:cs="Verdana"/>
          <w:color w:val="000000"/>
          <w:sz w:val="13"/>
          <w:szCs w:val="13"/>
        </w:rPr>
        <w:t xml:space="preserve">th </w:t>
      </w:r>
      <w:r>
        <w:rPr>
          <w:rFonts w:ascii="Verdana" w:hAnsi="Verdana" w:cs="Verdana"/>
          <w:color w:val="000000"/>
          <w:sz w:val="21"/>
          <w:szCs w:val="21"/>
        </w:rPr>
        <w:t>read with 63</w:t>
      </w:r>
      <w:r>
        <w:rPr>
          <w:rFonts w:ascii="Verdana" w:hAnsi="Verdana" w:cs="Verdana"/>
          <w:color w:val="000000"/>
          <w:sz w:val="13"/>
          <w:szCs w:val="13"/>
        </w:rPr>
        <w:t xml:space="preserve">rd </w:t>
      </w:r>
      <w:r>
        <w:rPr>
          <w:rFonts w:ascii="Verdana" w:hAnsi="Verdana" w:cs="Verdana"/>
          <w:color w:val="000000"/>
          <w:sz w:val="21"/>
          <w:szCs w:val="21"/>
        </w:rPr>
        <w:t>read above, orders were issued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adapting the relevant Government Orders issued in the undivided State of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Andhra Pradesh u/s 101 of the Andhra Pradesh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Reorganisation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Act, 2014 along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with the list of (112) castes/communities group wise as Backward Classes with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percentage of reservation, as specified therein for the State of Telangana.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2. In the reference 65</w:t>
      </w:r>
      <w:r>
        <w:rPr>
          <w:rFonts w:ascii="Verdana" w:hAnsi="Verdana" w:cs="Verdana"/>
          <w:color w:val="000000"/>
          <w:sz w:val="13"/>
          <w:szCs w:val="13"/>
        </w:rPr>
        <w:t xml:space="preserve">th </w:t>
      </w:r>
      <w:r>
        <w:rPr>
          <w:rFonts w:ascii="Verdana" w:hAnsi="Verdana" w:cs="Verdana"/>
          <w:color w:val="000000"/>
          <w:sz w:val="21"/>
          <w:szCs w:val="21"/>
        </w:rPr>
        <w:t>read above, orders have been issued for inclusion of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“Orphan and Destitute Children” in the list of BCs for the State of Telangana at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>Serial No.55 in Group-A. Further, in the reference 69</w:t>
      </w:r>
      <w:r>
        <w:rPr>
          <w:rFonts w:ascii="Verdana" w:hAnsi="Verdana" w:cs="Verdana"/>
          <w:color w:val="000000"/>
          <w:sz w:val="13"/>
          <w:szCs w:val="13"/>
        </w:rPr>
        <w:t xml:space="preserve">th </w:t>
      </w:r>
      <w:r>
        <w:rPr>
          <w:rFonts w:ascii="Verdana" w:hAnsi="Verdana" w:cs="Verdana"/>
          <w:color w:val="000000"/>
          <w:sz w:val="21"/>
          <w:szCs w:val="21"/>
        </w:rPr>
        <w:t>read above, orders were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issued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recognising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adding the synonyms “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Vaddabhovi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Vadiyaraj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Waddera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” to “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Odde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Oddilu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Vaddelu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” against Serial No.37 in Group-A of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list of Socially and Educationally Backward Classes for the State of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Telangana.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3. In view of the above, Government hereby updated the list of Socially and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Educationally Backward Classes for the State of Telangana as detailed in the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Annexure to this order.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4. The General Administration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Ser.D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 Department shall take necessary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action to amend the list of Backward Classes under definition 7 of Rule 2 (Part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–C) in the Telangana State and Subordinate Service Rules, 1996 accordingly.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5. The Director (FAC), Backward Classes Welfare, Hyderabad, all the District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Collectors, the Chief Commissioner Land Administration, Telangana State and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General, Centre for Good Governance, Hyderabad are requested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to take necessary action accordingly.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6. A copy of this order is available on the Internet and can be accessed at</w:t>
      </w:r>
    </w:p>
    <w:p w:rsidR="005951D3" w:rsidRDefault="00805365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hyperlink r:id="rId5" w:history="1">
        <w:r w:rsidR="005951D3" w:rsidRPr="00850349">
          <w:rPr>
            <w:rStyle w:val="Hyperlink"/>
            <w:rFonts w:ascii="Verdana" w:hAnsi="Verdana" w:cs="Verdana"/>
            <w:sz w:val="21"/>
            <w:szCs w:val="21"/>
          </w:rPr>
          <w:t>http://www.goir.telangana.gov.in/</w:t>
        </w:r>
      </w:hyperlink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(</w:t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BY ORDER AND IN THE NAME OF THE GOVERNOR OF TELANGANA)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5760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DR.</w:t>
      </w:r>
      <w:proofErr w:type="gram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T.RADHA</w:t>
      </w:r>
      <w:proofErr w:type="gram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4320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PRINCIPAL SECRETARY TO GOVERNMENT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4320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To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Commissioner, Printing, Stationery and Stores Purchase (Ptg. Wing) Department,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Telangana, Hyderabad with a request to publish it in the extraordinary gazette and send 10000 copies to this Department immediately)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Member-Secretary, National Commission for Backward Classes, Ministry of Social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Justice &amp; Empowerment, GOI, New Delhi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Chief Secretary to Government, Telangana State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Advocate General, High Court of Judicature at Hyderabad for the State of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Telangana,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Chief Commissioner of Land Administration,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dg@cgg.gov.in, chakradhar@cgg.gov.in, pmu.sudheer@telangana.gov.in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tg.pmumeeseva@gmail.com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Department for Women, Children,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Disable and Senior Citizen,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Finance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Revenue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Higher Education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Principal Secretary to Government, Scheduled Castes Development Department,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BC Welfare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Tribal Welfare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Principal Secretary to Government, Minorities Welfare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Law Department, Telangana State (with 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>request to communicate to all the Courts in the State of Telangana)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Registrar (Administration), High Court of Judicature at Hyderabad for the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State of Telangana,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Chairman, State Council of Higher Education, Telangana State,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Intermediate Education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School Education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HM&amp;FW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Technical Education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Secretary to Government, Agriculture and Co-Operation Department, Telangana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ab/>
        <w:t>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to Government, Animal Husbandry and Fisheries Department,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Prl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. Secretary to Government, PR &amp; RD Department,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Prl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. Secretary to Government, General Administration Department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All the Secretaries/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Prl.Secy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/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Spl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. CS of the Government of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All the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HoDS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Government of Telangana 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State(</w:t>
      </w:r>
      <w:proofErr w:type="gramEnd"/>
      <w:r>
        <w:rPr>
          <w:rFonts w:ascii="Verdana" w:hAnsi="Verdana" w:cs="Verdana"/>
          <w:color w:val="000000"/>
          <w:sz w:val="21"/>
          <w:szCs w:val="21"/>
        </w:rPr>
        <w:t xml:space="preserve">including Director General of Police,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Telangana State, Commissioner of Police, Hyderabad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Principal, Chief Conservator of Forests, Telangana State with a request to communicate this order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to all the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HoDs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under their control,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District Officers, Division Level Officer, SHOs etc.)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All the District Collectors/ Superintendent of Police,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All the Registrars of Universities in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Registrar, High Court of Judicature at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APAT,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Telangana Public Service Commissioner TS,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(FAC), Backward Classes Welfare, Telangana,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All 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The</w:t>
      </w:r>
      <w:proofErr w:type="gramEnd"/>
      <w:r>
        <w:rPr>
          <w:rFonts w:ascii="Verdana" w:hAnsi="Verdana" w:cs="Verdana"/>
          <w:color w:val="000000"/>
          <w:sz w:val="21"/>
          <w:szCs w:val="21"/>
        </w:rPr>
        <w:t xml:space="preserve"> Special Chief Secretary’s/Principal Secretary’s/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Secretary’s to Government of Telangana State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All the Telangana State Pubic Sectors undertakings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Secretary, GA (Cabinet) Department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Copy </w:t>
      </w:r>
      <w:proofErr w:type="gram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to:-</w:t>
      </w:r>
      <w:proofErr w:type="gram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I&amp;PR, Telangana State (</w:t>
      </w:r>
      <w:r>
        <w:rPr>
          <w:rFonts w:ascii="Verdana" w:hAnsi="Verdana" w:cs="Verdana"/>
          <w:color w:val="0000FF"/>
          <w:sz w:val="21"/>
          <w:szCs w:val="21"/>
        </w:rPr>
        <w:t>publicitycell@gmail.com</w:t>
      </w:r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hAnsi="Verdana" w:cs="Verdana"/>
          <w:color w:val="0000FF"/>
          <w:sz w:val="21"/>
          <w:szCs w:val="21"/>
        </w:rPr>
        <w:t xml:space="preserve">Jwala99@gmail.com </w:t>
      </w:r>
      <w:r>
        <w:rPr>
          <w:rFonts w:ascii="Verdana" w:hAnsi="Verdana" w:cs="Verdana"/>
          <w:color w:val="000000"/>
          <w:sz w:val="21"/>
          <w:szCs w:val="21"/>
        </w:rPr>
        <w:t>,</w:t>
      </w:r>
      <w:proofErr w:type="gram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FF"/>
          <w:sz w:val="21"/>
          <w:szCs w:val="21"/>
        </w:rPr>
        <w:t>Vadanrv@gmail.com</w:t>
      </w:r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r>
        <w:rPr>
          <w:rFonts w:ascii="Verdana" w:hAnsi="Verdana" w:cs="Verdana"/>
          <w:color w:val="0000FF"/>
          <w:sz w:val="21"/>
          <w:szCs w:val="21"/>
        </w:rPr>
        <w:t>lefttelana@gmail.com</w:t>
      </w:r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all Cabinet Ministers, MLAs, MPs, MLCs in the Telangana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the Principal Secretary to CM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the Additional Secretary to CM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the Advisor of scheduled caste development department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(Higher Education)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(TW)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Secretary, Fin.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Expr.SW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 Dept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(SW)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(BCW)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(Minorities Welfare)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(Disabled Welfare)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P.S. to Principal Secretary (School Education)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Higher Education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Intermediate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School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Technical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>The Commissioner of College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Commissioner, Agriculture and Co-Operation,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Social Welfare,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Secretary, TSWREIS,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Tribal Welfare,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The Commissioner of B.C. Welfare, TS, Hyderabad with a request to mail a copy this GO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to all the Colleges/Institutions/Schools which are availing Post-Matric Scholarship for information and necessary action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Commissioner of Minorities Welfare,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of Medical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of Adult Education,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of Government Examinations,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Government Textbook Press,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State Institute of Educational Technology,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State Council of Education Research &amp; Training,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Animal Husbandry,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Fisheries,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Director, Welfare of Disabled and Senior Citizens,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Director-General, Centre for Good Governance,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Deputy Director (PMU), o/o CSW, TS, Hyderabad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All the Deputy Secretary’s/Assistant Secretaries/ Section officers/Assistant Section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officers in B.C. Welfare, Scheduled Castes Development Department, Tribal 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Welfare department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Vice Chairman and Managing Director, Telangana Backward Classes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Cooperative Finance Corporation Ltd., Telangana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Secretary MJPBCWREIS TS,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The Director Telangana BC Study Circle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SF/SC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//</w:t>
      </w:r>
      <w:proofErr w:type="gram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FORWARDED::</w:t>
      </w:r>
      <w:proofErr w:type="gram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BY ORDER//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SECTION OFFICER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  <w:u w:val="single"/>
        </w:rPr>
      </w:pPr>
      <w:r w:rsidRPr="005951D3">
        <w:rPr>
          <w:rFonts w:ascii="Verdana,Bold" w:hAnsi="Verdana,Bold" w:cs="Verdana,Bold"/>
          <w:b/>
          <w:bCs/>
          <w:color w:val="000000"/>
          <w:sz w:val="21"/>
          <w:szCs w:val="21"/>
          <w:u w:val="single"/>
        </w:rPr>
        <w:t>ANNEXURE</w:t>
      </w:r>
    </w:p>
    <w:p w:rsidR="005951D3" w:rsidRP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  <w:u w:val="single"/>
        </w:rPr>
      </w:pP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STATE LIST OF BCs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(List of Backward Classes of Telangana State)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GROUP-A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(Aboriginal Tribes, </w:t>
      </w:r>
      <w:proofErr w:type="spell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Vimuktha</w:t>
      </w:r>
      <w:proofErr w:type="spell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Jathis</w:t>
      </w:r>
      <w:proofErr w:type="spell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, Nomadic and Semi-Nomadic Tribes etc.)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Agnikulakshatriya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Palli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Vadabalija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Bestha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Jalari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Gangavar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Gangaputra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Goundla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</w:p>
    <w:p w:rsidR="00D02207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Vanyakulakshatriya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Vannekapu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Vannereddi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Pallikapu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Pallireddi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Neyyala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Pattapu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.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Balasanthu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Bahurupi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Bandara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Budabukkala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Rajaka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Vannar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Dasari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(formerly engaged in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Bikshatana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i.e., Beggary)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Dommara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 xml:space="preserve">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Gangiredlavaru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Jangam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(whose traditional occupation is begging)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10 Jogi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Katipapala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12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Korcha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13 Lambada or Banjara in Telangana area (deleted and included in ST list vide.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G.O.Ms.No.149, SW, Dt.03.05.1978)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Medari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Mahendra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Mondivaru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Mondibanda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Banda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Nayi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-Brahmin/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Nayee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-Brahmin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Mangali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Mangala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Bhajantri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Nakkala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(deleted vide. G.O.Ms.No.21, BCW (C2) Dept., Dt.20.06.2011, since it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is included in the list of Scheduled Tribes at Sl.No.34 vide. Scheduled Castes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and Scheduled Tribes Order (Amendment) Act, 2002 (Central Act No.10 of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2003)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Vamsha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Raj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Pitchiguntla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19 Pamula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Pardhi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Nirshikari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Pambala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Peddammavandlu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Devaravandlu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Yellammavandlu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Mutyalammavandlu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Dammali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Dammala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Dammula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Damala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Veeramushti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Nettikotala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Veerabhadreeya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24 Valmiki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Bedar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Kirataka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Nishadi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Yellapi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Pedda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Talayari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Chunduvallu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Yellapi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Yellapu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are one and the same as clarified vide.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G.O.Ms.No.61, BCW (M1) Dept., Dt.05.12.1996)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Yerukalas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in Telangana area (deleted and included at Sl.No.31 in the list of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STs)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Gudala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Kanjara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– Bhatta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28 *[Kalinga]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Kepmare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Reddika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Mondepatta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Nokkar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Pariki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Muggula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Yata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Chopemari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Kaikadi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Joshinandiwalas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Odde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Oddilu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Vaddelu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Vaddabhovi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Vadiyaraj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Waddera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Mandula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Mehtar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(Muslim)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Kunapuli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41 Patra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42 *[Kurakula]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43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Pondara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44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Samanthula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/Samantha/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Sountia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Sauntia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45 Pala-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Ekari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Ekila,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Vyakula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Ekiri,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Nayanivaru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</w:t>
      </w:r>
      <w:r w:rsidR="00D02207">
        <w:rPr>
          <w:rFonts w:ascii="Verdana" w:hAnsi="Verdana" w:cs="Verdana"/>
          <w:color w:val="000000"/>
          <w:sz w:val="21"/>
          <w:szCs w:val="21"/>
        </w:rPr>
        <w:t>alegaru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Tolagari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Kavali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 (are </w:t>
      </w:r>
      <w:r>
        <w:rPr>
          <w:rFonts w:ascii="Verdana" w:hAnsi="Verdana" w:cs="Verdana"/>
          <w:color w:val="000000"/>
          <w:sz w:val="21"/>
          <w:szCs w:val="21"/>
        </w:rPr>
        <w:t xml:space="preserve">confined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to Hyderabad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Districts only)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Rajannala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Rajannalu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confined to 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Karimnagar, Warangal, Nizamabad </w:t>
      </w:r>
      <w:r>
        <w:rPr>
          <w:rFonts w:ascii="Verdana" w:hAnsi="Verdana" w:cs="Verdana"/>
          <w:color w:val="000000"/>
          <w:sz w:val="21"/>
          <w:szCs w:val="21"/>
        </w:rPr>
        <w:t xml:space="preserve">and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Adilabad 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Bukka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Ayyavars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Gotrala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Kasikapadi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Kasikapudi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fined to Hyderabad,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, </w:t>
      </w:r>
      <w:r>
        <w:rPr>
          <w:rFonts w:ascii="Verdana" w:hAnsi="Verdana" w:cs="Verdana"/>
          <w:color w:val="000000"/>
          <w:sz w:val="21"/>
          <w:szCs w:val="21"/>
        </w:rPr>
        <w:t xml:space="preserve">Nizamabad,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lastRenderedPageBreak/>
        <w:t>Mahaboobnagar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Adilabad 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Siddula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Sikligar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Saikalgar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Poosala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(included vide. G.O.Ms.No.16, BCW(C2) Dept., Dt.19.02.2009 by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 xml:space="preserve">deleting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from Sl.No.24 under Group-D)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53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Aasadula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Asadula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54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Keuta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Kevuto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Keviti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55 Orphan and Destitute Children</w:t>
      </w:r>
    </w:p>
    <w:p w:rsidR="006A0C78" w:rsidRDefault="006A0C78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GROUP-B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(Vocational Groups)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Achukatlavandlu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Aryakshatriya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Chittari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Giniyar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Chitrakara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Nakhas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Devanga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 Goud 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Ediga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Gouda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Gamalla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Kalalee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Gounda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r w:rsidR="00D02207">
        <w:rPr>
          <w:rFonts w:ascii="Verdana,Bold" w:hAnsi="Verdana,Bold" w:cs="Verdana,Bold"/>
          <w:b/>
          <w:bCs/>
          <w:color w:val="000000"/>
          <w:sz w:val="21"/>
          <w:szCs w:val="21"/>
        </w:rPr>
        <w:t>[*</w:t>
      </w:r>
      <w:proofErr w:type="spellStart"/>
      <w:r w:rsidR="00D02207">
        <w:rPr>
          <w:rFonts w:ascii="Verdana,Bold" w:hAnsi="Verdana,Bold" w:cs="Verdana,Bold"/>
          <w:b/>
          <w:bCs/>
          <w:color w:val="000000"/>
          <w:sz w:val="21"/>
          <w:szCs w:val="21"/>
        </w:rPr>
        <w:t>Settibalija</w:t>
      </w:r>
      <w:proofErr w:type="spellEnd"/>
      <w:r w:rsidR="00D02207"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of </w:t>
      </w: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Visakhapatnam,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East Godavari, West Godavari and Krishna districts]</w:t>
      </w:r>
      <w:r w:rsidR="00D02207"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 xml:space="preserve">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Srisayana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Segidi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Dudekula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Laddaf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Pinjari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Noorbash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Gandla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Telikula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Devathilakula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Jandra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Kummara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Kulala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Salivahana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Karikalabhakthulu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Kaikolan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Kaikala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Sengundam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Sengunther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Karnabhakthulu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Kuruba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Kuruma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12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Nagavaddilu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Neelakanthi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Patkar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(Khatri)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Perika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Perika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Balija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Puragiri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kshatriya)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Nessi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Kurni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Padmasali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Salivan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Pattusali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Senapathulu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Thogata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Srisayana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Segidi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 (deleted vide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. G.O.Ms.No.63, BCW (M1) Dept., </w:t>
      </w:r>
      <w:r>
        <w:rPr>
          <w:rFonts w:ascii="Verdana" w:hAnsi="Verdana" w:cs="Verdana"/>
          <w:color w:val="000000"/>
          <w:sz w:val="21"/>
          <w:szCs w:val="21"/>
        </w:rPr>
        <w:t xml:space="preserve">Dt.11.12.1996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and added to Sl.No.4 of Group-B)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Swakulasali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Thogata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Thogati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Thogataveerakshatriya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Viswabrahmin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Ausula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Kamsali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Kammari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Kanchari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Vadrangi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Silpis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Viswakarma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22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Kunchiti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Vakkaliga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Vakkaligara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Kunchitiga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Lodh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/ Lodhi/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Lodha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confined to Hyderabad,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Khammam and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Adilabad 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Bondili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25 Are Marathi, Maratha (Non-Brahmins),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Arakalies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Surabhi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Natakalavallu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26 Neeli (included vide.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G.O.Ms.No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. 43, BCW (C2) Dept., Dt.0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7.08.2008 by </w:t>
      </w:r>
      <w:r>
        <w:rPr>
          <w:rFonts w:ascii="Verdana" w:hAnsi="Verdana" w:cs="Verdana"/>
          <w:color w:val="000000"/>
          <w:sz w:val="21"/>
          <w:szCs w:val="21"/>
        </w:rPr>
        <w:t xml:space="preserve">deleting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from Group D at Sl.No.22)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Budubunjala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Bhunjwa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Bhadbhunja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confined to Hyderabad and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28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Gudia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Gudiya]</w:t>
      </w: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lastRenderedPageBreak/>
        <w:t>GROUP-C</w:t>
      </w:r>
    </w:p>
    <w:p w:rsidR="00D02207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</w:t>
      </w:r>
      <w:proofErr w:type="spell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Harijan</w:t>
      </w:r>
      <w:proofErr w:type="spell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Converts)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 Scheduled Castes converts to Christianity and their progeny</w:t>
      </w: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GROUP-D</w:t>
      </w:r>
    </w:p>
    <w:p w:rsidR="00D02207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(Other Classes)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Arekatika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Katika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Are-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Suryavamshi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Atagara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Bhatraju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Chippolu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6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Gavara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7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Godaba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Hatkar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9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Jakkala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Jingar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11 *[Kandra]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Koshti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Kachi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14 Surya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Balija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Kalavanthula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Ganika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Krishnabalija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Dasari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Bukka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16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Koppulavelamas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D02207" w:rsidP="005951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1"/>
          <w:szCs w:val="21"/>
        </w:rPr>
        <w:t>17 Mathur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18 Mali (Bare,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Barai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Marar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Tamboli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Mudiraj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Mutrasi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Tenugollu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Munnurukapu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21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Nagavasam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Nagavamsa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Nelli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(deleted vide. G.O.Ms.No.43, BCW(C2) Dept., Dt.07.08.2008 and added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at Sl.No.26 in Group 'B')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23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Polinati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Velamas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of Srikakulam and Visakhapatnam districts]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Poosala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caste (deleted vide. G.O.Ms.No.16, BCW(C2) Dept., Dt.19.02.2009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and included at S.No.52 under Group-A)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Passi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Rangarez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Bhavasara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Kshatriya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Sadhuchetty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Satani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Chattadasrivaishnava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Tammali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(Non-Brahmins) (Shudra caste) whose traditional occupation is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 xml:space="preserve">playing </w:t>
      </w:r>
    </w:p>
    <w:p w:rsidR="00D02207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musical instruments, vending of 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flowers and giving assistance in </w:t>
      </w:r>
      <w:r>
        <w:rPr>
          <w:rFonts w:ascii="Verdana" w:hAnsi="Verdana" w:cs="Verdana"/>
          <w:color w:val="000000"/>
          <w:sz w:val="21"/>
          <w:szCs w:val="21"/>
        </w:rPr>
        <w:t xml:space="preserve">temple service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but not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Shivarchakars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30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Turupukapus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Gajulakapus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Uppara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Sagara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Vanjara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Vanjari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33 Yadava (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Golla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34 Are,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Arevallu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Arollu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35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Sadara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Sadaru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36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Arava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Ayyaraka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confined to Khammam and Warangal 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Nagaralu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(area confined to Hyderabad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Districts only)</w:t>
      </w:r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Aghamudian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Aghamudiar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Agamudivellalar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Agamudimudaliar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(including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Thuluva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lastRenderedPageBreak/>
        <w:t>Vellalas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) (area confined to Hyderabad and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Rangareddy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Districts only)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40 *[Beri Vysya / Beri Chetty]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41 *[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Atirasa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]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42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Sondi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Sundi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Varala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Sistakaranam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Lakkamarikapu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Veerashaiva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Lingayat 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Lingabalija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Kurmi</w:t>
      </w:r>
      <w:proofErr w:type="spellEnd"/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GROUP-E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proofErr w:type="gramStart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 Socially</w:t>
      </w:r>
      <w:proofErr w:type="gramEnd"/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and Educationally Backward Classes of Muslims)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(Subject to outcome of Civil Appeal No(s).2628-2637/2010 etc., pending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>before the Hon'ble Supreme Court of India)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Achchukattalavandlu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Singali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Singamvallu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Achchupanivallu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Achchukattuvaru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Achukatlavandlu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2 Attar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Saibulu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Attarollu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3 Dhobi Muslim/ Muslim Dhobi/ Dhobi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Musalman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Turka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Turka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Sakala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Turaka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Chakali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Tulukka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Vannan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Tsakalas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Sakalas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or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Chakalas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Muslim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Rajakas</w:t>
      </w:r>
      <w:proofErr w:type="spellEnd"/>
    </w:p>
    <w:p w:rsidR="00D02207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Faqir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Fhakir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Budbudki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Ghanti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Fhakir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 Gh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anta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Fhakirlu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Turaka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 w:rsidR="00D02207">
        <w:rPr>
          <w:rFonts w:ascii="Verdana" w:hAnsi="Verdana" w:cs="Verdana"/>
          <w:color w:val="000000"/>
          <w:sz w:val="21"/>
          <w:szCs w:val="21"/>
        </w:rPr>
        <w:t>Budbudki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Darvesh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</w:p>
    <w:p w:rsidR="005951D3" w:rsidRDefault="005951D3" w:rsidP="00D02207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Fakeer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5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Garadi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Muslim,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Garadi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Saibulu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Pamulavallu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Kani-Kattuvallu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Garadollu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Garadiga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6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Gosangi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Muslim,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Phakeer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Sayebulu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7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Guddi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Eluguvallu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Elugu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Bantuvallu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Musalman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Keelu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Gurralavallu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8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Hajam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Muslim,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Navid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9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Labbi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Labbai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Labbon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Labba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10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Pakeerla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Borewale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Deera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Phakirlu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Bonthala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11 Qureshi,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Kureshi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/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Khureshi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Khasab,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Marati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Khasab, Muslim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Katika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Khatik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</w:rPr>
        <w:t>Muslim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12 Shaik/ Sheikh</w:t>
      </w:r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13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Siddi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Yaba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Habshi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Jasi</w:t>
      </w:r>
      <w:proofErr w:type="spellEnd"/>
    </w:p>
    <w:p w:rsidR="005951D3" w:rsidRDefault="005951D3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14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Turaka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Kasha,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Kakkukotte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Zinka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Saibulu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Chakkitakanevale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Terugadu</w:t>
      </w:r>
      <w:proofErr w:type="spellEnd"/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Gontalavaru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Thirugatigantla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Rollaku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Kakku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Kottevaru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Pattar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Phodulu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,</w:t>
      </w:r>
      <w:r w:rsidR="00D02207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Chakketakare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Thuraka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Kasha</w:t>
      </w:r>
    </w:p>
    <w:p w:rsidR="00D02207" w:rsidRDefault="00D02207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02207" w:rsidRDefault="000B4A0F" w:rsidP="005951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109220</wp:posOffset>
                </wp:positionV>
                <wp:extent cx="6334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F4A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6pt" to="49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5240A" w:rsidRDefault="005951D3" w:rsidP="005951D3">
      <w:r>
        <w:rPr>
          <w:rFonts w:ascii="Verdana" w:hAnsi="Verdana" w:cs="Verdana"/>
          <w:color w:val="000000"/>
          <w:sz w:val="21"/>
          <w:szCs w:val="21"/>
        </w:rPr>
        <w:t>* omitted vide G.O Ms.No.3, BCW(OP) Dept., Dated:14.08.2014</w:t>
      </w:r>
    </w:p>
    <w:sectPr w:rsidR="005524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D3"/>
    <w:rsid w:val="000B4A0F"/>
    <w:rsid w:val="00205DD4"/>
    <w:rsid w:val="0055240A"/>
    <w:rsid w:val="005951D3"/>
    <w:rsid w:val="006A0C78"/>
    <w:rsid w:val="00805365"/>
    <w:rsid w:val="00D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3198"/>
  <w15:chartTrackingRefBased/>
  <w15:docId w15:val="{F276B3AA-CAA7-44AF-9E10-8633D335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1D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A0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ir.telangana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28DC-F033-4EE1-8135-8CE955E3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Bandaru</dc:creator>
  <cp:keywords/>
  <dc:description/>
  <cp:lastModifiedBy>Ratna Bandaru</cp:lastModifiedBy>
  <cp:revision>4</cp:revision>
  <dcterms:created xsi:type="dcterms:W3CDTF">2018-12-29T10:02:00Z</dcterms:created>
  <dcterms:modified xsi:type="dcterms:W3CDTF">2018-12-29T10:32:00Z</dcterms:modified>
</cp:coreProperties>
</file>